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44C" w:rsidRPr="00910694" w:rsidRDefault="0041744C" w:rsidP="0027153D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Закуп лекарственных средств и изделий медицинского назначения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способом запроса ценовых предложений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Default="0041744C" w:rsidP="003D0B2E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Организатор закупа – ГКП на ПХВ «Жамбылская областная стоматологическая поликлиника», в соответствии с Постановлением Правительства Республики Казахстан от 30 октября 2009 года № 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помощи» (Далее – Правила) объявляет о проведении закупа лекарственных средств и изделий медицинского назначения способом запроса ценовых предложений на следующие наименования:</w:t>
      </w:r>
    </w:p>
    <w:p w:rsidR="00910694" w:rsidRPr="00910694" w:rsidRDefault="00910694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Style w:val="a7"/>
        <w:tblW w:w="5001" w:type="pct"/>
        <w:tblLook w:val="04A0" w:firstRow="1" w:lastRow="0" w:firstColumn="1" w:lastColumn="0" w:noHBand="0" w:noVBand="1"/>
      </w:tblPr>
      <w:tblGrid>
        <w:gridCol w:w="585"/>
        <w:gridCol w:w="4824"/>
        <w:gridCol w:w="1418"/>
        <w:gridCol w:w="917"/>
        <w:gridCol w:w="1277"/>
      </w:tblGrid>
      <w:tr w:rsidR="00910694" w:rsidRPr="00333018" w:rsidTr="0027153D">
        <w:tc>
          <w:tcPr>
            <w:tcW w:w="324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№ п/п</w:t>
            </w:r>
          </w:p>
        </w:tc>
        <w:tc>
          <w:tcPr>
            <w:tcW w:w="2674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Наименование (товар, работ, услуг)</w:t>
            </w:r>
          </w:p>
        </w:tc>
        <w:tc>
          <w:tcPr>
            <w:tcW w:w="786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Ед изм</w:t>
            </w:r>
          </w:p>
        </w:tc>
        <w:tc>
          <w:tcPr>
            <w:tcW w:w="508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 xml:space="preserve">Кол-во </w:t>
            </w:r>
          </w:p>
        </w:tc>
        <w:tc>
          <w:tcPr>
            <w:tcW w:w="708" w:type="pct"/>
          </w:tcPr>
          <w:p w:rsidR="0041744C" w:rsidRPr="00333018" w:rsidRDefault="0041744C" w:rsidP="00333018">
            <w:pPr>
              <w:pStyle w:val="a8"/>
              <w:rPr>
                <w:rFonts w:ascii="Times New Roman" w:hAnsi="Times New Roman" w:cs="Times New Roman"/>
                <w:lang w:bidi="ar-SA"/>
              </w:rPr>
            </w:pPr>
            <w:r w:rsidRPr="00333018">
              <w:rPr>
                <w:rFonts w:ascii="Times New Roman" w:hAnsi="Times New Roman" w:cs="Times New Roman"/>
                <w:lang w:bidi="ar-SA"/>
              </w:rPr>
              <w:t>Цена за ед</w:t>
            </w:r>
          </w:p>
        </w:tc>
      </w:tr>
      <w:tr w:rsidR="00980371" w:rsidRPr="00333018" w:rsidTr="00341979">
        <w:trPr>
          <w:trHeight w:val="22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6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Кетак Моляр 12,5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Эндовит 20 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Маска одн. медиц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4000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Капрамин жидкость 30мл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Девит АРС паста Згр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Дентин паста цитрон 50г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Шприцы одн.стер 2мл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5400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Шприцы одн.стер. 5мл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Штифты стом.гуттаперчивый №25 (120)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 xml:space="preserve"> Штифты стом.гуттаперчивый №15-040 (120)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Каналорасщиритель К файл №15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Каналорасщиритель К файл №30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Каналорасщиритель К файл №15-040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Каналорасщиритель Хедстром Н-файл №25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Каналорасщиритель Хедстром Н- файл №15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  <w:lang w:val="en-US"/>
              </w:rPr>
              <w:t>I</w:t>
            </w:r>
            <w:r w:rsidRPr="00333018">
              <w:rPr>
                <w:rFonts w:ascii="Times New Roman" w:hAnsi="Times New Roman" w:cs="Times New Roman"/>
              </w:rPr>
              <w:t xml:space="preserve"> </w:t>
            </w:r>
            <w:r w:rsidR="00980371" w:rsidRPr="00333018">
              <w:rPr>
                <w:rFonts w:ascii="Times New Roman" w:hAnsi="Times New Roman" w:cs="Times New Roman"/>
              </w:rPr>
              <w:t>РАС Цинкофосфатный цемент 50г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Каналорасщиритель Хедстром Н- файл №8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Цемион цемент цинк фостф.20г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Эндофил 15г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Боры стом.с алмазными головками шаровидные на длинной ножке(28мм)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Набор реактивов д п/стер контроля Азапирам 100мл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 xml:space="preserve">Композит З0 </w:t>
            </w:r>
            <w:r w:rsidR="00980371" w:rsidRPr="00333018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Марля 90см метражная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рулон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371" w:rsidRPr="00333018" w:rsidRDefault="00333018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Клеенка подкладная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E82E69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E82E69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Пульпоэкстрактор короткий 30мм № 1</w:t>
            </w:r>
            <w:r w:rsidR="00333018" w:rsidRPr="00333018">
              <w:rPr>
                <w:rFonts w:ascii="Times New Roman" w:hAnsi="Times New Roman" w:cs="Times New Roman"/>
              </w:rPr>
              <w:t>00 шт</w:t>
            </w:r>
            <w:r w:rsidRPr="003330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E82E69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уп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E82E69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Стекло для замешивание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E82E69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E82E69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341979"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28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Спрей смазка для наконечников(масло)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E82E69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E82E69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980371" w:rsidRPr="00333018" w:rsidTr="0098037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 w:rsidRPr="00333018"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674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  <w:r w:rsidRPr="00333018">
              <w:rPr>
                <w:rFonts w:ascii="Times New Roman" w:hAnsi="Times New Roman" w:cs="Times New Roman"/>
              </w:rPr>
              <w:t>Щит защитный/Экран для лица пластмассовый (белый цвет)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371" w:rsidRPr="00333018" w:rsidRDefault="00E82E69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371" w:rsidRPr="00333018" w:rsidRDefault="00E82E69" w:rsidP="00333018">
            <w:pPr>
              <w:pStyle w:val="a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80371" w:rsidRPr="00333018" w:rsidRDefault="00980371" w:rsidP="00333018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</w:tbl>
    <w:p w:rsidR="0041744C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C82F41" w:rsidRPr="00910694" w:rsidRDefault="00C82F41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Медикаменты и стом материалы заявка за  февраль 2024г (</w:t>
      </w:r>
      <w:r w:rsidR="002A76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для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платных кабинетов</w:t>
      </w:r>
      <w:r w:rsidR="002A76E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)</w:t>
      </w:r>
    </w:p>
    <w:p w:rsidR="0041744C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tbl>
      <w:tblPr>
        <w:tblW w:w="9062" w:type="dxa"/>
        <w:tblLook w:val="04A0" w:firstRow="1" w:lastRow="0" w:firstColumn="1" w:lastColumn="0" w:noHBand="0" w:noVBand="1"/>
      </w:tblPr>
      <w:tblGrid>
        <w:gridCol w:w="456"/>
        <w:gridCol w:w="5099"/>
        <w:gridCol w:w="1417"/>
        <w:gridCol w:w="851"/>
        <w:gridCol w:w="1275"/>
      </w:tblGrid>
      <w:tr w:rsidR="00C82F41" w:rsidRPr="00C82F41" w:rsidTr="00C82F41">
        <w:trPr>
          <w:trHeight w:val="25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№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Наименование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Ед изм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Кол- во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Цена</w:t>
            </w:r>
          </w:p>
        </w:tc>
      </w:tr>
      <w:tr w:rsidR="00C82F41" w:rsidRPr="00C82F41" w:rsidTr="00C82F41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Каналорасщиритель Н-файл№10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штук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C82F41" w:rsidRPr="00C82F41" w:rsidTr="00C82F41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Каналорасщиритель Н-файл №25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штук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C82F41" w:rsidRPr="00C82F41" w:rsidTr="00C82F41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Мегафил 27гр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10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C82F41" w:rsidRPr="00C82F41" w:rsidTr="00C82F41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4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Харизма 32г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C82F41" w:rsidRPr="00C82F41" w:rsidTr="00C82F41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Набор д/пред стер Азопирам 100мл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C82F41" w:rsidRPr="00C82F41" w:rsidTr="00C82F41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Маска одн медицинский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3000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C82F41" w:rsidRPr="00C82F41" w:rsidTr="00C82F41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Шапка берет одн мед.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шт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3000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C82F41" w:rsidRPr="00C82F41" w:rsidTr="00C82F41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Гель для травления эмали и дентина 5мл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C82F41" w:rsidRPr="00C82F41" w:rsidTr="00C82F41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9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Дуга круглая овал 0,014 верх №10шт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C82F41" w:rsidRPr="00C82F41" w:rsidTr="00C82F41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10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Дуга круглая овал 0,014 низ №10шт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C82F41" w:rsidRPr="00C82F41" w:rsidTr="00C82F41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11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Дуга круглая овал 0,012 верх №10шт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C82F41" w:rsidRPr="00C82F41" w:rsidTr="00C82F41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12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Дуга круглая овал 0,012низ №10шт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C82F41" w:rsidRPr="00C82F41" w:rsidTr="00C82F41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13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Диски шлифовальные 14мм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Уп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  <w:tr w:rsidR="00C82F41" w:rsidRPr="00C82F41" w:rsidTr="00C82F41">
        <w:trPr>
          <w:trHeight w:val="255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14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Диски шлифовальные 16мм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Хп_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82F41" w:rsidRPr="00C82F41" w:rsidRDefault="00C82F41" w:rsidP="00C82F41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  <w:r w:rsidRPr="00C82F41">
              <w:rPr>
                <w:rFonts w:ascii="Times New Roman" w:hAnsi="Times New Roman" w:cs="Times New Roman"/>
                <w:sz w:val="20"/>
                <w:szCs w:val="20"/>
                <w:lang w:bidi="ar-SA"/>
              </w:rPr>
              <w:t> </w:t>
            </w:r>
          </w:p>
        </w:tc>
      </w:tr>
    </w:tbl>
    <w:p w:rsidR="00C82F41" w:rsidRDefault="00C82F41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1744C" w:rsidRPr="00910694" w:rsidRDefault="0041744C" w:rsidP="002A76E0">
      <w:pPr>
        <w:pStyle w:val="a8"/>
        <w:ind w:firstLine="70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Ценовое предложение должно быть предоставлено по адресу: ГКП на ПХВ «Жамбылская областная стоматологическая поликлиника» г.Тараз, ул.Жубанышева, 4, каб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инет № 3, в срок до12-00 часов—29.0</w:t>
      </w:r>
      <w:r w:rsidR="00F150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.2024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</w:t>
      </w:r>
      <w:bookmarkStart w:id="0" w:name="_GoBack"/>
      <w:bookmarkEnd w:id="0"/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Место вскрытия конвертов: г.Тараз, ул.Жубанышева, 4, кабинет № 3.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Дата и </w:t>
      </w:r>
      <w:r w:rsidR="00C6419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время </w:t>
      </w:r>
      <w:r w:rsidR="00F150AE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вскрытия 12.00 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часов — 29.01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.202</w:t>
      </w:r>
      <w:r w:rsidR="0033301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Победитель представляет заказчику или о</w:t>
      </w:r>
      <w:r w:rsidR="00AE46F3"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рганизатору закупа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следующие документы, подтверждающие соответствие квалификационным требованиям: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1) копии разрешений (уведомлений) либо разрешений (уведомлений) в виде электронного документа, полученных (направленных) в соответствии с законодательством Республики Казахстан о разрешениях и уведомлениях,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засвидетельствованную копию соответствующего разрешения (уведомления), полученного (направленного) в соответствии с законодательством Республики Казахстан о разрешениях и уведомлениях;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и отчислениям и (или) взносам на обязательное социальное медицинское страхование, полученные посредством веб-портала «электронного правительства»;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 согласно типовому плану счетов бухгалтерского учета в банках второго уровня, ипотечных организациях и акционерном обществе «Банк Развития Казахстана»,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выданный не ранее одного месяца, предшествующего дате вскрытия конвертов;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8) документы, подтверждающие соответствие потенциального поставщика квалификационным требованиям, установленным пунктом 13 настоящих Правил;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— опыт работы на фармацевтическом рынке Республики Казахстан не </w:t>
      </w: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менее одного года (данное требование не распространяется на производителей);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подлежать процедуре банкротства либо ликвидации, финансово-хозяйственная деятельность не должна быть приостановлена в соответствии с законодательными актами Республики Казахстан на момент проведения закупок;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— не состоять в перечне недобросовестных потенциальных поставщиков (поставщиков);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Директор:   </w:t>
      </w:r>
      <w:r w:rsidR="0027153D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Аманжолова С.К.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 </w:t>
      </w:r>
    </w:p>
    <w:p w:rsidR="0041744C" w:rsidRPr="00910694" w:rsidRDefault="0041744C" w:rsidP="00910694">
      <w:pPr>
        <w:pStyle w:val="a8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91069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**       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«Правил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страхования» утвержденных Постановление Правительства Республики Казахстан от 30 октября 2009 года № 1729 , а также описание и объем фармацевтических услуг.</w:t>
      </w: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41744C" w:rsidRPr="00910694" w:rsidRDefault="0041744C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p w:rsidR="002E6737" w:rsidRPr="00910694" w:rsidRDefault="002E6737" w:rsidP="00910694">
      <w:pPr>
        <w:pStyle w:val="a8"/>
        <w:rPr>
          <w:rFonts w:ascii="Times New Roman" w:hAnsi="Times New Roman" w:cs="Times New Roman"/>
          <w:color w:val="auto"/>
          <w:sz w:val="28"/>
          <w:szCs w:val="28"/>
        </w:rPr>
      </w:pPr>
    </w:p>
    <w:sectPr w:rsidR="002E6737" w:rsidRPr="00910694">
      <w:pgSz w:w="11909" w:h="16834"/>
      <w:pgMar w:top="1430" w:right="1440" w:bottom="143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106" w:rsidRDefault="00745106">
      <w:r>
        <w:separator/>
      </w:r>
    </w:p>
  </w:endnote>
  <w:endnote w:type="continuationSeparator" w:id="0">
    <w:p w:rsidR="00745106" w:rsidRDefault="00745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106" w:rsidRDefault="00745106"/>
  </w:footnote>
  <w:footnote w:type="continuationSeparator" w:id="0">
    <w:p w:rsidR="00745106" w:rsidRDefault="007451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37"/>
    <w:rsid w:val="000917B1"/>
    <w:rsid w:val="000A794C"/>
    <w:rsid w:val="00105A97"/>
    <w:rsid w:val="0027153D"/>
    <w:rsid w:val="002A76E0"/>
    <w:rsid w:val="002C6D8B"/>
    <w:rsid w:val="002E6737"/>
    <w:rsid w:val="00333018"/>
    <w:rsid w:val="00333DAB"/>
    <w:rsid w:val="00353172"/>
    <w:rsid w:val="003D0B2E"/>
    <w:rsid w:val="0041744C"/>
    <w:rsid w:val="0044094B"/>
    <w:rsid w:val="00495EDC"/>
    <w:rsid w:val="00595FC9"/>
    <w:rsid w:val="005E5A1D"/>
    <w:rsid w:val="005F11DE"/>
    <w:rsid w:val="006173B9"/>
    <w:rsid w:val="00647B67"/>
    <w:rsid w:val="00745106"/>
    <w:rsid w:val="00877BA2"/>
    <w:rsid w:val="00884F39"/>
    <w:rsid w:val="00910694"/>
    <w:rsid w:val="00980371"/>
    <w:rsid w:val="009D51BC"/>
    <w:rsid w:val="00AE46F3"/>
    <w:rsid w:val="00B3547B"/>
    <w:rsid w:val="00BB7A5C"/>
    <w:rsid w:val="00C64191"/>
    <w:rsid w:val="00C82F41"/>
    <w:rsid w:val="00CA7656"/>
    <w:rsid w:val="00CC5EA4"/>
    <w:rsid w:val="00CF0584"/>
    <w:rsid w:val="00DB1230"/>
    <w:rsid w:val="00E62CAB"/>
    <w:rsid w:val="00E76A9B"/>
    <w:rsid w:val="00E82E69"/>
    <w:rsid w:val="00EB55F5"/>
    <w:rsid w:val="00F054BA"/>
    <w:rsid w:val="00F150AE"/>
    <w:rsid w:val="00F15954"/>
    <w:rsid w:val="00F21D04"/>
    <w:rsid w:val="00FB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3DB762-3C7B-4521-B181-79BC756A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a4">
    <w:name w:val="Подпись к таблице_"/>
    <w:basedOn w:val="a0"/>
    <w:link w:val="a5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sz w:val="8"/>
      <w:szCs w:val="8"/>
      <w:u w:val="none"/>
    </w:rPr>
  </w:style>
  <w:style w:type="character" w:customStyle="1" w:styleId="a6">
    <w:name w:val="Подпись к таблице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55pt">
    <w:name w:val="Подпись к таблице + Times New Roman;5;5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21">
    <w:name w:val="Основной текст (2) + Не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2">
    <w:name w:val="Основной текст (2) + 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;Не 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  <w:jc w:val="right"/>
    </w:pPr>
    <w:rPr>
      <w:rFonts w:ascii="Franklin Gothic Heavy" w:eastAsia="Franklin Gothic Heavy" w:hAnsi="Franklin Gothic Heavy" w:cs="Franklin Gothic Heavy"/>
      <w:i/>
      <w:iCs/>
      <w:sz w:val="8"/>
      <w:szCs w:val="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17"/>
      <w:szCs w:val="17"/>
    </w:rPr>
  </w:style>
  <w:style w:type="table" w:styleId="a7">
    <w:name w:val="Table Grid"/>
    <w:basedOn w:val="a1"/>
    <w:uiPriority w:val="39"/>
    <w:rsid w:val="004174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1744C"/>
    <w:rPr>
      <w:color w:val="000000"/>
    </w:rPr>
  </w:style>
  <w:style w:type="character" w:customStyle="1" w:styleId="295pt">
    <w:name w:val="Основной текст (2) + 9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65pt">
    <w:name w:val="Основной текст (2) + 6;5 pt"/>
    <w:basedOn w:val="2"/>
    <w:rsid w:val="0091069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12pt0pt">
    <w:name w:val="Основной текст (2) + 12 pt;Полужирный;Интервал 0 pt"/>
    <w:basedOn w:val="2"/>
    <w:rsid w:val="009106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0pt">
    <w:name w:val="Основной текст (2) + 7;5 pt;Полужирный;Интервал 0 pt"/>
    <w:basedOn w:val="a0"/>
    <w:rsid w:val="00884F3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15"/>
      <w:szCs w:val="15"/>
      <w:u w:val="none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FB423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B4239"/>
    <w:rPr>
      <w:rFonts w:ascii="Segoe UI" w:hAnsi="Segoe UI" w:cs="Segoe UI"/>
      <w:color w:val="000000"/>
      <w:sz w:val="18"/>
      <w:szCs w:val="18"/>
    </w:rPr>
  </w:style>
  <w:style w:type="character" w:customStyle="1" w:styleId="215pt0pt">
    <w:name w:val="Основной текст (2) + 15 pt;Не полужирный;Курсив;Интервал 0 pt"/>
    <w:basedOn w:val="a0"/>
    <w:rsid w:val="00CA76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30"/>
      <w:szCs w:val="30"/>
      <w:u w:val="none"/>
      <w:lang w:val="en-US" w:eastAsia="en-US" w:bidi="en-US"/>
    </w:rPr>
  </w:style>
  <w:style w:type="character" w:customStyle="1" w:styleId="265pt0">
    <w:name w:val="Основной текст (2) + 6;5 pt;Не полужирный"/>
    <w:basedOn w:val="2"/>
    <w:rsid w:val="004409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2-1pt">
    <w:name w:val="Основной текст (2) + Не полужирный;Курсив;Интервал -1 pt"/>
    <w:basedOn w:val="2"/>
    <w:rsid w:val="0044094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PalatinoLinotype105pt">
    <w:name w:val="Основной текст (2) + Palatino Linotype;10;5 pt;Полужирный"/>
    <w:basedOn w:val="2"/>
    <w:rsid w:val="00F150AE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"/>
    <w:rsid w:val="00F150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210pt">
    <w:name w:val="Основной текст (2) + 10 pt"/>
    <w:basedOn w:val="2"/>
    <w:rsid w:val="00F150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3E58A-6F9D-4B46-8B4D-15890753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6</Pages>
  <Words>1187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23</cp:revision>
  <cp:lastPrinted>2023-06-20T11:31:00Z</cp:lastPrinted>
  <dcterms:created xsi:type="dcterms:W3CDTF">2023-01-18T05:36:00Z</dcterms:created>
  <dcterms:modified xsi:type="dcterms:W3CDTF">2024-01-24T06:25:00Z</dcterms:modified>
</cp:coreProperties>
</file>